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6510" w14:textId="77777777" w:rsidR="006678C7" w:rsidRDefault="00000000">
      <w:pPr>
        <w:ind w:left="5664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Приложение</w:t>
      </w:r>
    </w:p>
    <w:p w14:paraId="0838D6BB" w14:textId="77777777" w:rsidR="006678C7" w:rsidRDefault="00000000">
      <w:pPr>
        <w:ind w:left="5664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к решению Совета</w:t>
      </w:r>
    </w:p>
    <w:p w14:paraId="07927517" w14:textId="77777777" w:rsidR="006678C7" w:rsidRDefault="00000000">
      <w:pPr>
        <w:ind w:left="5664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муниципального образования</w:t>
      </w:r>
    </w:p>
    <w:p w14:paraId="18A2ACD4" w14:textId="77777777" w:rsidR="006678C7" w:rsidRDefault="00000000">
      <w:pPr>
        <w:ind w:left="5664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Кавказский район</w:t>
      </w:r>
    </w:p>
    <w:p w14:paraId="33CD00B5" w14:textId="6E30995B" w:rsidR="006678C7" w:rsidRDefault="00000000">
      <w:pPr>
        <w:ind w:left="4956"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ar-SA"/>
        </w:rPr>
        <w:t xml:space="preserve">от </w:t>
      </w:r>
      <w:r w:rsidR="0074708E">
        <w:rPr>
          <w:sz w:val="26"/>
          <w:szCs w:val="26"/>
          <w:lang w:eastAsia="ar-SA"/>
        </w:rPr>
        <w:t xml:space="preserve">26 февраля </w:t>
      </w:r>
      <w:r>
        <w:rPr>
          <w:sz w:val="26"/>
          <w:szCs w:val="26"/>
          <w:lang w:eastAsia="ar-SA"/>
        </w:rPr>
        <w:t>20</w:t>
      </w:r>
      <w:r w:rsidR="0074708E">
        <w:rPr>
          <w:sz w:val="26"/>
          <w:szCs w:val="26"/>
          <w:lang w:eastAsia="ar-SA"/>
        </w:rPr>
        <w:t>26 года № 338</w:t>
      </w:r>
    </w:p>
    <w:p w14:paraId="5AA0E25D" w14:textId="77777777" w:rsidR="006678C7" w:rsidRDefault="006678C7">
      <w:pPr>
        <w:ind w:firstLine="708"/>
        <w:rPr>
          <w:sz w:val="26"/>
          <w:szCs w:val="26"/>
          <w:lang w:eastAsia="ru-RU"/>
        </w:rPr>
      </w:pPr>
    </w:p>
    <w:p w14:paraId="6918F5FB" w14:textId="77777777" w:rsidR="006678C7" w:rsidRDefault="006678C7">
      <w:pPr>
        <w:spacing w:line="276" w:lineRule="auto"/>
        <w:jc w:val="center"/>
        <w:rPr>
          <w:b/>
          <w:sz w:val="28"/>
          <w:szCs w:val="28"/>
        </w:rPr>
      </w:pPr>
    </w:p>
    <w:p w14:paraId="7DA1831C" w14:textId="77777777" w:rsidR="006678C7" w:rsidRDefault="0000000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 w14:paraId="382FBCB6" w14:textId="77777777" w:rsidR="006678C7" w:rsidRDefault="0000000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Совета МО Кавказский район </w:t>
      </w:r>
    </w:p>
    <w:p w14:paraId="1A676F8E" w14:textId="77777777" w:rsidR="006678C7" w:rsidRDefault="0000000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дополнительном использовании средств бюджета муниципального образования Кавказский район в 2026 году в целях выплаты денежной компенсации на обеспечение бесплатным двухразовым питание детям-инвалидам (инвалидам), не являющимся обучающимися с ограниченными возможностями здоровья, осваивающим основные общеобразовательные программы на дому» </w:t>
      </w:r>
    </w:p>
    <w:p w14:paraId="0D2F6179" w14:textId="77777777" w:rsidR="006678C7" w:rsidRDefault="006678C7">
      <w:pPr>
        <w:spacing w:line="276" w:lineRule="auto"/>
        <w:jc w:val="center"/>
        <w:rPr>
          <w:sz w:val="28"/>
          <w:szCs w:val="28"/>
        </w:rPr>
      </w:pPr>
    </w:p>
    <w:p w14:paraId="6DBB0BFD" w14:textId="56554B96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37 Федерального Закона Российской Федерации от 29.01.2012  года № 273 «Об образовании в Российской Федерации», с Законом Краснодарского края от 16 июля 2013 года № 2770-КЗ «Об образовании в Краснодарском крае»  родители обучающихся на дому, получают компенсацию на организацию 2-х разового  питания за счет средств консолидированного бюджета (краевого и муниципального). Кроме того, в размер этой компенсации включены расходы на приготовление пищи. При этом, детям </w:t>
      </w:r>
      <w:r w:rsidR="0074708E">
        <w:rPr>
          <w:sz w:val="28"/>
          <w:szCs w:val="28"/>
        </w:rPr>
        <w:t>- инвалидам</w:t>
      </w:r>
      <w:r>
        <w:rPr>
          <w:sz w:val="28"/>
          <w:szCs w:val="28"/>
        </w:rPr>
        <w:t xml:space="preserve"> 1-4 классов, обучающимся на дому, начиная с 1 января 2022 года предусмотрена выплата компенсации за счет средств субвенции краевого бюджета только на одноразовое питание. Основание  - приказ министерства образования от 10.02.2022 года № 274 «Об утверждении порядков предоставления мер социальной поддержки в виде одноразового  бесплатного горячего питания  за счет средств краевого бюджета обучающимся 1-4-х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организации, отдельным категориям обучающихся в виде предоставления бесплатного горячего питания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муниципальных общеобразовательных организациях на дому». </w:t>
      </w:r>
    </w:p>
    <w:p w14:paraId="3BC7C91E" w14:textId="64E5DEFF" w:rsidR="006678C7" w:rsidRDefault="00000000">
      <w:pPr>
        <w:ind w:firstLine="708"/>
        <w:jc w:val="both"/>
      </w:pPr>
      <w:r>
        <w:rPr>
          <w:sz w:val="28"/>
          <w:szCs w:val="28"/>
        </w:rPr>
        <w:t xml:space="preserve">В целях социальной защищенности детей-инвалидов, не являющихся обучающимися с ОВЗ в 2026 году из   краевого бюджета выделены </w:t>
      </w:r>
      <w:r w:rsidR="0074708E">
        <w:rPr>
          <w:sz w:val="28"/>
          <w:szCs w:val="28"/>
        </w:rPr>
        <w:t>средства в</w:t>
      </w:r>
      <w:r>
        <w:rPr>
          <w:sz w:val="28"/>
          <w:szCs w:val="28"/>
        </w:rPr>
        <w:t xml:space="preserve"> размере 3 148,7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 для 99 обучающихся, из них: </w:t>
      </w:r>
      <w:r w:rsidR="0074708E">
        <w:rPr>
          <w:sz w:val="28"/>
          <w:szCs w:val="28"/>
        </w:rPr>
        <w:t>91 учащихся</w:t>
      </w:r>
      <w:r>
        <w:rPr>
          <w:sz w:val="28"/>
          <w:szCs w:val="28"/>
        </w:rPr>
        <w:t xml:space="preserve"> питаются в школе, 8 – получают компенсацию. </w:t>
      </w:r>
    </w:p>
    <w:p w14:paraId="7A7B666D" w14:textId="35CF7BD6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питания в школе (продуктовый набор): 1-4 классы -1 смена -116,8 рублей, 2 смена – 88,49 </w:t>
      </w:r>
      <w:r w:rsidR="0074708E">
        <w:rPr>
          <w:sz w:val="28"/>
          <w:szCs w:val="28"/>
        </w:rPr>
        <w:t>рублей; 5</w:t>
      </w:r>
      <w:r>
        <w:rPr>
          <w:sz w:val="28"/>
          <w:szCs w:val="28"/>
        </w:rPr>
        <w:t xml:space="preserve">-11 </w:t>
      </w:r>
      <w:r w:rsidR="0074708E">
        <w:rPr>
          <w:sz w:val="28"/>
          <w:szCs w:val="28"/>
        </w:rPr>
        <w:t>классы: -</w:t>
      </w:r>
      <w:r>
        <w:rPr>
          <w:sz w:val="28"/>
          <w:szCs w:val="28"/>
        </w:rPr>
        <w:t xml:space="preserve"> 236,2 рубля.</w:t>
      </w:r>
    </w:p>
    <w:p w14:paraId="6B155E54" w14:textId="0A255F8A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Оплата услуг сторонней организации по организации питания детей-</w:t>
      </w:r>
      <w:r w:rsidR="0074708E">
        <w:rPr>
          <w:sz w:val="28"/>
          <w:szCs w:val="28"/>
        </w:rPr>
        <w:t>инвалидов из</w:t>
      </w:r>
      <w:r>
        <w:rPr>
          <w:sz w:val="28"/>
          <w:szCs w:val="28"/>
        </w:rPr>
        <w:t xml:space="preserve"> средств муниципального бюджета составляет – 1 084,0 тыс.</w:t>
      </w:r>
      <w:r w:rsidR="00747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</w:p>
    <w:p w14:paraId="2DD0AABD" w14:textId="1A640520" w:rsidR="006678C7" w:rsidRDefault="00747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1–4 классы</w:t>
      </w:r>
      <w:r w:rsidR="00000000">
        <w:rPr>
          <w:sz w:val="28"/>
          <w:szCs w:val="28"/>
        </w:rPr>
        <w:t xml:space="preserve">: 1 смена- 29,2 рубля, 2 смена – 22,12 рублей, </w:t>
      </w:r>
      <w:r>
        <w:rPr>
          <w:sz w:val="28"/>
          <w:szCs w:val="28"/>
        </w:rPr>
        <w:t>5–11 классы</w:t>
      </w:r>
      <w:r w:rsidR="00000000">
        <w:rPr>
          <w:sz w:val="28"/>
          <w:szCs w:val="28"/>
        </w:rPr>
        <w:t xml:space="preserve"> - 59,05 рублей.</w:t>
      </w:r>
    </w:p>
    <w:p w14:paraId="3932CFA1" w14:textId="49B3E090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Компенсация детям-инвалидам, обучающимся на дому составляет: </w:t>
      </w:r>
      <w:r w:rsidR="0074708E">
        <w:rPr>
          <w:sz w:val="28"/>
          <w:szCs w:val="28"/>
        </w:rPr>
        <w:t>1–4 классы -</w:t>
      </w:r>
      <w:r>
        <w:rPr>
          <w:sz w:val="28"/>
          <w:szCs w:val="28"/>
        </w:rPr>
        <w:t xml:space="preserve"> 256, 61 рубля, </w:t>
      </w:r>
      <w:r w:rsidR="0074708E">
        <w:rPr>
          <w:sz w:val="28"/>
          <w:szCs w:val="28"/>
        </w:rPr>
        <w:t>5–11 классы</w:t>
      </w:r>
      <w:r>
        <w:rPr>
          <w:sz w:val="28"/>
          <w:szCs w:val="28"/>
        </w:rPr>
        <w:t xml:space="preserve">- 295,25 рубля. </w:t>
      </w:r>
    </w:p>
    <w:p w14:paraId="6D542B74" w14:textId="449AA45F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потребность в выделении денежных средств из средств </w:t>
      </w:r>
      <w:r w:rsidR="0074708E">
        <w:rPr>
          <w:sz w:val="28"/>
          <w:szCs w:val="28"/>
        </w:rPr>
        <w:t>муниципального бюджета</w:t>
      </w:r>
      <w:r>
        <w:rPr>
          <w:sz w:val="28"/>
          <w:szCs w:val="28"/>
        </w:rPr>
        <w:t xml:space="preserve"> дополнительных денежных ассигнований в сумме 293 700,0 рублей для выплаты:</w:t>
      </w:r>
    </w:p>
    <w:p w14:paraId="5113E46B" w14:textId="37E2C280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денежной компенсации родителям </w:t>
      </w:r>
      <w:r w:rsidR="0074708E">
        <w:rPr>
          <w:sz w:val="28"/>
          <w:szCs w:val="28"/>
        </w:rPr>
        <w:t>детей-инвалидов</w:t>
      </w:r>
      <w:r>
        <w:rPr>
          <w:sz w:val="28"/>
          <w:szCs w:val="28"/>
        </w:rPr>
        <w:t xml:space="preserve"> за второе горячее питание для учащихся </w:t>
      </w:r>
      <w:r w:rsidR="0074708E">
        <w:rPr>
          <w:sz w:val="28"/>
          <w:szCs w:val="28"/>
        </w:rPr>
        <w:t>1–4 классов</w:t>
      </w:r>
      <w:r>
        <w:rPr>
          <w:sz w:val="28"/>
          <w:szCs w:val="28"/>
        </w:rPr>
        <w:t xml:space="preserve"> (включая размер оплаты </w:t>
      </w:r>
      <w:r w:rsidR="0074708E">
        <w:rPr>
          <w:sz w:val="28"/>
          <w:szCs w:val="28"/>
        </w:rPr>
        <w:t>услуг</w:t>
      </w:r>
      <w:r>
        <w:rPr>
          <w:sz w:val="28"/>
          <w:szCs w:val="28"/>
        </w:rPr>
        <w:t xml:space="preserve"> по приготовлению пищи) для 2 </w:t>
      </w:r>
      <w:r w:rsidR="0074708E">
        <w:rPr>
          <w:sz w:val="28"/>
          <w:szCs w:val="28"/>
        </w:rPr>
        <w:t>детей - 139</w:t>
      </w:r>
      <w:r>
        <w:rPr>
          <w:sz w:val="28"/>
          <w:szCs w:val="28"/>
        </w:rPr>
        <w:t xml:space="preserve">,81 </w:t>
      </w:r>
      <w:r w:rsidR="0074708E">
        <w:rPr>
          <w:sz w:val="28"/>
          <w:szCs w:val="28"/>
        </w:rPr>
        <w:t>рублей;</w:t>
      </w:r>
    </w:p>
    <w:p w14:paraId="032ED0A4" w14:textId="3F0A251A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денежной компенсации родителям детей-инвалидов </w:t>
      </w:r>
      <w:r w:rsidR="0074708E">
        <w:rPr>
          <w:sz w:val="28"/>
          <w:szCs w:val="28"/>
        </w:rPr>
        <w:t>5–11 классов</w:t>
      </w:r>
      <w:r>
        <w:rPr>
          <w:sz w:val="28"/>
          <w:szCs w:val="28"/>
        </w:rPr>
        <w:t>, также включив в нее услуги на приготовление пищи для 6 учащихся — 59,05 рублей.</w:t>
      </w:r>
    </w:p>
    <w:p w14:paraId="3606C90B" w14:textId="77777777" w:rsidR="006678C7" w:rsidRDefault="006678C7">
      <w:pPr>
        <w:ind w:firstLine="708"/>
        <w:jc w:val="both"/>
        <w:rPr>
          <w:sz w:val="28"/>
          <w:szCs w:val="28"/>
        </w:rPr>
      </w:pPr>
    </w:p>
    <w:p w14:paraId="3D5B7DF2" w14:textId="77777777" w:rsidR="006678C7" w:rsidRDefault="006678C7">
      <w:pPr>
        <w:ind w:firstLine="708"/>
        <w:jc w:val="both"/>
        <w:rPr>
          <w:sz w:val="28"/>
          <w:szCs w:val="28"/>
        </w:rPr>
      </w:pPr>
    </w:p>
    <w:p w14:paraId="03AACD3B" w14:textId="77777777" w:rsidR="0074708E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747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главы </w:t>
      </w:r>
    </w:p>
    <w:p w14:paraId="35BFA9AC" w14:textId="77777777" w:rsidR="0074708E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F904141" w14:textId="2412F71E" w:rsidR="006678C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</w:t>
      </w:r>
      <w:r w:rsidR="0074708E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В.А.</w:t>
      </w:r>
      <w:r w:rsidR="0074708E">
        <w:rPr>
          <w:sz w:val="28"/>
          <w:szCs w:val="28"/>
        </w:rPr>
        <w:t xml:space="preserve"> </w:t>
      </w:r>
      <w:r>
        <w:rPr>
          <w:sz w:val="28"/>
          <w:szCs w:val="28"/>
        </w:rPr>
        <w:t>Пеплов</w:t>
      </w:r>
    </w:p>
    <w:sectPr w:rsidR="006678C7">
      <w:pgSz w:w="11906" w:h="16838"/>
      <w:pgMar w:top="1134" w:right="850" w:bottom="709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C7"/>
    <w:rsid w:val="001868E1"/>
    <w:rsid w:val="006678C7"/>
    <w:rsid w:val="0074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C0F37"/>
  <w15:docId w15:val="{D1B77F00-9BA4-4012-B80B-8FF9056E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620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7EC0"/>
    <w:pPr>
      <w:keepNext/>
      <w:keepLines/>
      <w:suppressAutoHyphens w:val="0"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7EC0"/>
    <w:pPr>
      <w:keepNext/>
      <w:keepLines/>
      <w:suppressAutoHyphens w:val="0"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7EC0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7EC0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7EC0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7EC0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7EC0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7EC0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7EC0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27E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27E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27E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227EC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227EC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227E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227E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227E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227EC0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227EC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227E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227EC0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227EC0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227EC0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227EC0"/>
    <w:rPr>
      <w:b/>
      <w:bCs/>
      <w:smallCaps/>
      <w:color w:val="0F4761" w:themeColor="accent1" w:themeShade="BF"/>
      <w:spacing w:val="5"/>
    </w:rPr>
  </w:style>
  <w:style w:type="paragraph" w:styleId="a4">
    <w:name w:val="Title"/>
    <w:basedOn w:val="a"/>
    <w:next w:val="ab"/>
    <w:link w:val="a3"/>
    <w:uiPriority w:val="10"/>
    <w:qFormat/>
    <w:rsid w:val="00227EC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  <w:lang w:eastAsia="en-US"/>
      <w14:ligatures w14:val="standardContextual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6">
    <w:name w:val="Subtitle"/>
    <w:basedOn w:val="a"/>
    <w:next w:val="a"/>
    <w:link w:val="a5"/>
    <w:uiPriority w:val="11"/>
    <w:qFormat/>
    <w:rsid w:val="00227EC0"/>
    <w:p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227EC0"/>
    <w:pPr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paragraph" w:styleId="af">
    <w:name w:val="List Paragraph"/>
    <w:basedOn w:val="a"/>
    <w:uiPriority w:val="34"/>
    <w:qFormat/>
    <w:rsid w:val="00227EC0"/>
    <w:pPr>
      <w:suppressAutoHyphens w:val="0"/>
      <w:spacing w:after="160" w:line="276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a9">
    <w:name w:val="Intense Quote"/>
    <w:basedOn w:val="a"/>
    <w:next w:val="a"/>
    <w:link w:val="a8"/>
    <w:uiPriority w:val="30"/>
    <w:qFormat/>
    <w:rsid w:val="00227E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Кавказский район Совет</cp:lastModifiedBy>
  <cp:revision>8</cp:revision>
  <dcterms:created xsi:type="dcterms:W3CDTF">2026-02-21T20:39:00Z</dcterms:created>
  <dcterms:modified xsi:type="dcterms:W3CDTF">2026-02-26T12:09:00Z</dcterms:modified>
  <dc:language>ru-RU</dc:language>
</cp:coreProperties>
</file>